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CF" w:rsidRPr="00B37681" w:rsidRDefault="00C462CF" w:rsidP="00C462CF">
      <w:pPr>
        <w:jc w:val="center"/>
        <w:rPr>
          <w:rFonts w:ascii="Britannic Bold" w:hAnsi="Britannic Bold"/>
          <w:sz w:val="28"/>
        </w:rPr>
      </w:pPr>
      <w:r w:rsidRPr="00B37681">
        <w:rPr>
          <w:rFonts w:ascii="Britannic Bold" w:hAnsi="Britannic Bold"/>
          <w:sz w:val="28"/>
        </w:rPr>
        <w:t>TIMPANOGOS HIGH SCHOOL</w:t>
      </w:r>
      <w:r w:rsidR="008F6162" w:rsidRPr="00B37681">
        <w:rPr>
          <w:rFonts w:ascii="Britannic Bold" w:hAnsi="Britannic Bold"/>
          <w:sz w:val="28"/>
        </w:rPr>
        <w:br/>
      </w:r>
      <w:r w:rsidRPr="00B37681">
        <w:rPr>
          <w:rFonts w:ascii="Britannic Bold" w:hAnsi="Britannic Bold"/>
          <w:sz w:val="28"/>
        </w:rPr>
        <w:t>MATHEMATICS - DISCLOSURE DOCUMENT</w:t>
      </w:r>
    </w:p>
    <w:tbl>
      <w:tblPr>
        <w:tblStyle w:val="TableGrid"/>
        <w:tblW w:w="0" w:type="auto"/>
        <w:tblLook w:val="04A0" w:firstRow="1" w:lastRow="0" w:firstColumn="1" w:lastColumn="0" w:noHBand="0" w:noVBand="1"/>
      </w:tblPr>
      <w:tblGrid>
        <w:gridCol w:w="3624"/>
        <w:gridCol w:w="3624"/>
        <w:gridCol w:w="3624"/>
      </w:tblGrid>
      <w:tr w:rsidR="00891A1D" w:rsidTr="004D5FAA">
        <w:tc>
          <w:tcPr>
            <w:tcW w:w="3624" w:type="dxa"/>
            <w:vAlign w:val="center"/>
          </w:tcPr>
          <w:p w:rsidR="00891A1D" w:rsidRDefault="00891A1D" w:rsidP="004D5FAA">
            <w:pPr>
              <w:jc w:val="center"/>
              <w:rPr>
                <w:b/>
              </w:rPr>
            </w:pPr>
            <w:r>
              <w:rPr>
                <w:b/>
              </w:rPr>
              <w:t xml:space="preserve">Instructor: </w:t>
            </w:r>
            <w:proofErr w:type="spellStart"/>
            <w:r w:rsidRPr="004877AA">
              <w:t>Makaela</w:t>
            </w:r>
            <w:proofErr w:type="spellEnd"/>
            <w:r w:rsidRPr="004877AA">
              <w:t xml:space="preserve"> Markham</w:t>
            </w:r>
          </w:p>
        </w:tc>
        <w:tc>
          <w:tcPr>
            <w:tcW w:w="3624" w:type="dxa"/>
            <w:vAlign w:val="center"/>
          </w:tcPr>
          <w:p w:rsidR="00891A1D" w:rsidRDefault="00891A1D" w:rsidP="004D5FAA">
            <w:pPr>
              <w:jc w:val="center"/>
              <w:rPr>
                <w:b/>
              </w:rPr>
            </w:pPr>
            <w:r>
              <w:rPr>
                <w:b/>
              </w:rPr>
              <w:t xml:space="preserve">Course: </w:t>
            </w:r>
            <w:r>
              <w:t>AP Statistics</w:t>
            </w:r>
          </w:p>
        </w:tc>
        <w:tc>
          <w:tcPr>
            <w:tcW w:w="3624" w:type="dxa"/>
            <w:vAlign w:val="center"/>
          </w:tcPr>
          <w:p w:rsidR="00891A1D" w:rsidRDefault="00891A1D" w:rsidP="004D5FAA">
            <w:pPr>
              <w:jc w:val="center"/>
            </w:pPr>
            <w:r>
              <w:rPr>
                <w:b/>
              </w:rPr>
              <w:t>Contact:</w:t>
            </w:r>
          </w:p>
          <w:p w:rsidR="00891A1D" w:rsidRDefault="00891A1D" w:rsidP="004D5FAA">
            <w:pPr>
              <w:jc w:val="center"/>
            </w:pPr>
            <w:hyperlink r:id="rId8" w:history="1">
              <w:r w:rsidRPr="005A20E8">
                <w:rPr>
                  <w:rStyle w:val="Hyperlink"/>
                </w:rPr>
                <w:t>makaelagardner@alpinedistrict.org</w:t>
              </w:r>
            </w:hyperlink>
          </w:p>
          <w:p w:rsidR="00891A1D" w:rsidRDefault="00891A1D" w:rsidP="004D5FAA">
            <w:pPr>
              <w:jc w:val="center"/>
            </w:pPr>
            <w:r>
              <w:t>(801) 610 – 8175 ext. 805</w:t>
            </w:r>
          </w:p>
          <w:p w:rsidR="00891A1D" w:rsidRPr="004877AA" w:rsidRDefault="009A19F8" w:rsidP="004D5FAA">
            <w:pPr>
              <w:jc w:val="center"/>
            </w:pPr>
            <w:r>
              <w:t>m</w:t>
            </w:r>
            <w:bookmarkStart w:id="0" w:name="_GoBack"/>
            <w:bookmarkEnd w:id="0"/>
            <w:r w:rsidR="00891A1D">
              <w:t>rsmarkhammath.weebly.com</w:t>
            </w:r>
          </w:p>
        </w:tc>
      </w:tr>
    </w:tbl>
    <w:p w:rsidR="00891A1D" w:rsidRDefault="00891A1D" w:rsidP="00472476">
      <w:pPr>
        <w:spacing w:line="240" w:lineRule="auto"/>
        <w:rPr>
          <w:b/>
        </w:rPr>
      </w:pPr>
    </w:p>
    <w:p w:rsidR="00C462CF" w:rsidRPr="00472476" w:rsidRDefault="00F06292" w:rsidP="00472476">
      <w:pPr>
        <w:spacing w:line="240" w:lineRule="auto"/>
      </w:pPr>
      <w:r>
        <w:t xml:space="preserve">I am so excited to be your teacher this year! I love math, I love high school students, and I love teaching math to high school students! </w:t>
      </w:r>
      <w:r w:rsidR="008F6162">
        <w:t>Here are some guidelines and classroom policies/procedures</w:t>
      </w:r>
      <w:r w:rsidR="00472476">
        <w:t xml:space="preserve"> for you to be aware of to make this year successful!</w:t>
      </w:r>
    </w:p>
    <w:p w:rsidR="00C462CF" w:rsidRPr="00C462CF" w:rsidRDefault="00C462CF" w:rsidP="00C462CF">
      <w:pPr>
        <w:pStyle w:val="ListParagraph"/>
        <w:numPr>
          <w:ilvl w:val="0"/>
          <w:numId w:val="1"/>
        </w:numPr>
        <w:rPr>
          <w:b/>
        </w:rPr>
      </w:pPr>
      <w:r w:rsidRPr="00C462CF">
        <w:rPr>
          <w:b/>
        </w:rPr>
        <w:t>Mathematics Department Mission Statement</w:t>
      </w:r>
    </w:p>
    <w:p w:rsidR="00C462CF" w:rsidRDefault="00C462CF" w:rsidP="00C462CF">
      <w:r>
        <w:t>We believe that math is important to understand the world we live in and to open doors of opportunity.  As educators, we will strive to create a learning environment where all students can enjoy success.  In order to achieve that success, students and educators need to attend, contribute, and demonstrate good character.</w:t>
      </w:r>
    </w:p>
    <w:p w:rsidR="00C462CF" w:rsidRPr="00C462CF" w:rsidRDefault="00C462CF" w:rsidP="00C462CF">
      <w:pPr>
        <w:pStyle w:val="ListParagraph"/>
        <w:numPr>
          <w:ilvl w:val="0"/>
          <w:numId w:val="2"/>
        </w:numPr>
        <w:rPr>
          <w:b/>
        </w:rPr>
      </w:pPr>
      <w:r w:rsidRPr="00C462CF">
        <w:rPr>
          <w:b/>
        </w:rPr>
        <w:t>Brief Course Description</w:t>
      </w:r>
    </w:p>
    <w:p w:rsidR="006548B6" w:rsidRDefault="006548B6" w:rsidP="006548B6">
      <w:pPr>
        <w:spacing w:after="0"/>
        <w:rPr>
          <w:rFonts w:ascii="Calibri" w:eastAsia="Times New Roman" w:hAnsi="Calibri" w:cs="Times New Roman"/>
          <w:szCs w:val="26"/>
        </w:rPr>
      </w:pPr>
      <w:r w:rsidRPr="006548B6">
        <w:rPr>
          <w:rFonts w:ascii="Calibri" w:eastAsia="Times New Roman" w:hAnsi="Calibri" w:cs="Times New Roman"/>
          <w:szCs w:val="26"/>
        </w:rPr>
        <w:t>The purpose of the AP course in statistics is to introduce students to the major concepts and tools for collecting, analyzing and drawing conclusions from data</w:t>
      </w:r>
      <w:r>
        <w:rPr>
          <w:rFonts w:ascii="Calibri" w:eastAsia="Times New Roman" w:hAnsi="Calibri" w:cs="Times New Roman"/>
          <w:szCs w:val="26"/>
        </w:rPr>
        <w:t xml:space="preserve">. </w:t>
      </w:r>
      <w:r w:rsidRPr="006548B6">
        <w:rPr>
          <w:rFonts w:ascii="Calibri" w:eastAsia="Times New Roman" w:hAnsi="Calibri" w:cs="Times New Roman"/>
          <w:szCs w:val="26"/>
        </w:rPr>
        <w:t>Students are exposed to four broad conceptual themes:</w:t>
      </w:r>
    </w:p>
    <w:p w:rsidR="006548B6" w:rsidRPr="006548B6" w:rsidRDefault="006548B6" w:rsidP="006548B6">
      <w:pPr>
        <w:spacing w:after="0"/>
        <w:rPr>
          <w:rFonts w:ascii="Calibri" w:eastAsia="Times New Roman" w:hAnsi="Calibri" w:cs="Times New Roman"/>
          <w:szCs w:val="26"/>
        </w:rPr>
      </w:pPr>
      <w:r>
        <w:rPr>
          <w:rFonts w:ascii="Calibri" w:eastAsia="Times New Roman" w:hAnsi="Calibri" w:cs="Times New Roman"/>
          <w:szCs w:val="26"/>
        </w:rPr>
        <w:tab/>
      </w:r>
      <w:r w:rsidRPr="006548B6">
        <w:rPr>
          <w:rFonts w:ascii="Calibri" w:eastAsia="Times New Roman" w:hAnsi="Calibri" w:cs="Times New Roman"/>
          <w:szCs w:val="26"/>
        </w:rPr>
        <w:t>1. Exploring Data: Describing patterns and departures from patterns</w:t>
      </w:r>
    </w:p>
    <w:p w:rsidR="006548B6" w:rsidRPr="006548B6" w:rsidRDefault="006548B6" w:rsidP="006548B6">
      <w:pPr>
        <w:spacing w:after="0"/>
        <w:rPr>
          <w:rFonts w:ascii="Calibri" w:eastAsia="Times New Roman" w:hAnsi="Calibri" w:cs="Times New Roman"/>
          <w:szCs w:val="26"/>
        </w:rPr>
      </w:pPr>
      <w:r>
        <w:rPr>
          <w:rFonts w:ascii="Calibri" w:eastAsia="Times New Roman" w:hAnsi="Calibri" w:cs="Times New Roman"/>
          <w:szCs w:val="26"/>
        </w:rPr>
        <w:tab/>
      </w:r>
      <w:r w:rsidRPr="006548B6">
        <w:rPr>
          <w:rFonts w:ascii="Calibri" w:eastAsia="Times New Roman" w:hAnsi="Calibri" w:cs="Times New Roman"/>
          <w:szCs w:val="26"/>
        </w:rPr>
        <w:t>2</w:t>
      </w:r>
      <w:r>
        <w:rPr>
          <w:rFonts w:ascii="Calibri" w:eastAsia="Times New Roman" w:hAnsi="Calibri" w:cs="Times New Roman"/>
          <w:szCs w:val="26"/>
        </w:rPr>
        <w:t xml:space="preserve">. </w:t>
      </w:r>
      <w:r w:rsidRPr="006548B6">
        <w:rPr>
          <w:rFonts w:ascii="Calibri" w:eastAsia="Times New Roman" w:hAnsi="Calibri" w:cs="Times New Roman"/>
          <w:szCs w:val="26"/>
        </w:rPr>
        <w:t>Sampling and Experimentation: Planning and conducting a study</w:t>
      </w:r>
    </w:p>
    <w:p w:rsidR="006548B6" w:rsidRPr="006548B6" w:rsidRDefault="006548B6" w:rsidP="006548B6">
      <w:pPr>
        <w:spacing w:after="0"/>
        <w:rPr>
          <w:rFonts w:ascii="Calibri" w:eastAsia="Times New Roman" w:hAnsi="Calibri" w:cs="Times New Roman"/>
          <w:szCs w:val="26"/>
        </w:rPr>
      </w:pPr>
      <w:r>
        <w:rPr>
          <w:rFonts w:ascii="Calibri" w:eastAsia="Times New Roman" w:hAnsi="Calibri" w:cs="Times New Roman"/>
          <w:szCs w:val="26"/>
        </w:rPr>
        <w:tab/>
      </w:r>
      <w:r w:rsidRPr="006548B6">
        <w:rPr>
          <w:rFonts w:ascii="Calibri" w:eastAsia="Times New Roman" w:hAnsi="Calibri" w:cs="Times New Roman"/>
          <w:szCs w:val="26"/>
        </w:rPr>
        <w:t>3. Anticipating Patterns: Exploring random phenomena using probability and simulation</w:t>
      </w:r>
    </w:p>
    <w:p w:rsidR="006548B6" w:rsidRPr="006548B6" w:rsidRDefault="006548B6" w:rsidP="006548B6">
      <w:pPr>
        <w:spacing w:after="0"/>
        <w:rPr>
          <w:rFonts w:ascii="Calibri" w:eastAsia="Times New Roman" w:hAnsi="Calibri" w:cs="Times New Roman"/>
          <w:szCs w:val="26"/>
        </w:rPr>
      </w:pPr>
      <w:r>
        <w:rPr>
          <w:rFonts w:ascii="Calibri" w:eastAsia="Times New Roman" w:hAnsi="Calibri" w:cs="Times New Roman"/>
          <w:szCs w:val="26"/>
        </w:rPr>
        <w:tab/>
      </w:r>
      <w:r w:rsidRPr="006548B6">
        <w:rPr>
          <w:rFonts w:ascii="Calibri" w:eastAsia="Times New Roman" w:hAnsi="Calibri" w:cs="Times New Roman"/>
          <w:szCs w:val="26"/>
        </w:rPr>
        <w:t>4. Statistical Inference: Estimating population parameters and testing hypotheses</w:t>
      </w:r>
    </w:p>
    <w:p w:rsidR="006548B6" w:rsidRDefault="006548B6" w:rsidP="006548B6">
      <w:pPr>
        <w:spacing w:after="0"/>
        <w:rPr>
          <w:rFonts w:ascii="Calibri" w:eastAsia="Times New Roman" w:hAnsi="Calibri" w:cs="Times New Roman"/>
          <w:szCs w:val="26"/>
        </w:rPr>
      </w:pPr>
      <w:r w:rsidRPr="006548B6">
        <w:rPr>
          <w:rFonts w:ascii="Calibri" w:eastAsia="Times New Roman" w:hAnsi="Calibri" w:cs="Times New Roman"/>
          <w:szCs w:val="26"/>
        </w:rPr>
        <w:t>Students who successfully complete the course and exam may receive credit, advanced placement</w:t>
      </w:r>
      <w:r>
        <w:rPr>
          <w:rFonts w:ascii="Calibri" w:eastAsia="Times New Roman" w:hAnsi="Calibri" w:cs="Times New Roman"/>
          <w:szCs w:val="26"/>
        </w:rPr>
        <w:t>,</w:t>
      </w:r>
      <w:r w:rsidRPr="006548B6">
        <w:rPr>
          <w:rFonts w:ascii="Calibri" w:eastAsia="Times New Roman" w:hAnsi="Calibri" w:cs="Times New Roman"/>
          <w:szCs w:val="26"/>
        </w:rPr>
        <w:t xml:space="preserve"> or both for a one-semester introductory college statistics course.</w:t>
      </w:r>
    </w:p>
    <w:p w:rsidR="006548B6" w:rsidRPr="006548B6" w:rsidRDefault="006548B6" w:rsidP="006548B6">
      <w:pPr>
        <w:spacing w:after="0"/>
        <w:rPr>
          <w:rFonts w:ascii="Calibri" w:eastAsia="Times New Roman" w:hAnsi="Calibri" w:cs="Times New Roman"/>
          <w:szCs w:val="26"/>
        </w:rPr>
      </w:pPr>
    </w:p>
    <w:p w:rsidR="00C462CF" w:rsidRPr="00C462CF" w:rsidRDefault="00C462CF" w:rsidP="00C462CF">
      <w:pPr>
        <w:pStyle w:val="ListParagraph"/>
        <w:numPr>
          <w:ilvl w:val="0"/>
          <w:numId w:val="3"/>
        </w:numPr>
        <w:rPr>
          <w:b/>
        </w:rPr>
      </w:pPr>
      <w:r w:rsidRPr="00C462CF">
        <w:rPr>
          <w:b/>
        </w:rPr>
        <w:t>Needed Materials - Bring to class every day!</w:t>
      </w:r>
    </w:p>
    <w:p w:rsidR="00C462CF" w:rsidRDefault="00C462CF" w:rsidP="00B37681">
      <w:r>
        <w:t>1.  A three ring binder to be used for math class only.</w:t>
      </w:r>
      <w:r w:rsidR="00472476">
        <w:t xml:space="preserve"> </w:t>
      </w:r>
      <w:r w:rsidR="00B37681">
        <w:br/>
      </w:r>
      <w:r>
        <w:t xml:space="preserve">2.  Five dividers for the binder marked </w:t>
      </w:r>
      <w:r w:rsidR="00891A1D">
        <w:t xml:space="preserve">Notes, Assignments, Quizzes, </w:t>
      </w:r>
      <w:proofErr w:type="gramStart"/>
      <w:r w:rsidR="00891A1D">
        <w:t>Tests</w:t>
      </w:r>
      <w:proofErr w:type="gramEnd"/>
      <w:r w:rsidR="00891A1D">
        <w:t>.</w:t>
      </w:r>
      <w:r w:rsidR="00B37681">
        <w:br/>
      </w:r>
      <w:r>
        <w:t xml:space="preserve">3.  Lined paper. </w:t>
      </w:r>
      <w:r w:rsidR="00B37681">
        <w:br/>
      </w:r>
      <w:r>
        <w:t xml:space="preserve">4.  Pencils. Please plan to use only pencils when doing math work. </w:t>
      </w:r>
      <w:r w:rsidR="00B37681">
        <w:br/>
      </w:r>
      <w:r>
        <w:t>5. Colored pen to grade assignments.</w:t>
      </w:r>
      <w:r w:rsidR="00B37681">
        <w:br/>
      </w:r>
      <w:r>
        <w:t>6.  A graphing calculator.  I recommend a calculator in the TI-84 family or the TI-</w:t>
      </w:r>
      <w:proofErr w:type="spellStart"/>
      <w:r>
        <w:t>Nspire</w:t>
      </w:r>
      <w:proofErr w:type="spellEnd"/>
      <w:r>
        <w:t xml:space="preserve">. There are a limited number of calculators available to rent ($20 for the whole school year) in the Media Center.  Please try to rent one if buying one is not an option. </w:t>
      </w:r>
      <w:r>
        <w:tab/>
      </w:r>
    </w:p>
    <w:p w:rsidR="00C462CF" w:rsidRPr="00C462CF" w:rsidRDefault="00472476" w:rsidP="00C462CF">
      <w:pPr>
        <w:pStyle w:val="ListParagraph"/>
        <w:numPr>
          <w:ilvl w:val="0"/>
          <w:numId w:val="4"/>
        </w:numPr>
        <w:rPr>
          <w:b/>
        </w:rPr>
      </w:pPr>
      <w:r>
        <w:rPr>
          <w:b/>
        </w:rPr>
        <w:t>Homework</w:t>
      </w:r>
      <w:r w:rsidR="00C462CF" w:rsidRPr="00C462CF">
        <w:rPr>
          <w:b/>
        </w:rPr>
        <w:t xml:space="preserve"> </w:t>
      </w:r>
    </w:p>
    <w:p w:rsidR="00472476" w:rsidRDefault="00472476" w:rsidP="00C462CF">
      <w:r>
        <w:t>Practice will help you excel in math</w:t>
      </w:r>
      <w:r w:rsidR="00C462CF">
        <w:t>.</w:t>
      </w:r>
      <w:r>
        <w:t xml:space="preserve"> You should expect to receive homework each day in class.</w:t>
      </w:r>
      <w:r w:rsidR="00C462CF">
        <w:t xml:space="preserve">  It will be due at the </w:t>
      </w:r>
      <w:r w:rsidR="00C462CF" w:rsidRPr="00C462CF">
        <w:rPr>
          <w:u w:val="single"/>
        </w:rPr>
        <w:t>beginning</w:t>
      </w:r>
      <w:r w:rsidR="00C462CF">
        <w:t xml:space="preserve"> of the next class session.  </w:t>
      </w:r>
      <w:r>
        <w:t xml:space="preserve">The practice you get by doing your homework will directly affect your ability to perform well on quizzes and tests. I will </w:t>
      </w:r>
      <w:r w:rsidRPr="00F06292">
        <w:rPr>
          <w:u w:val="single"/>
        </w:rPr>
        <w:t>never</w:t>
      </w:r>
      <w:r>
        <w:t xml:space="preserve"> assign homework that I do not believe to be completely beneficial to your learning.</w:t>
      </w:r>
    </w:p>
    <w:p w:rsidR="00891A1D" w:rsidRDefault="00891A1D" w:rsidP="00C462CF"/>
    <w:p w:rsidR="00472476" w:rsidRPr="00C462CF" w:rsidRDefault="00472476" w:rsidP="00472476">
      <w:pPr>
        <w:pStyle w:val="ListParagraph"/>
        <w:numPr>
          <w:ilvl w:val="0"/>
          <w:numId w:val="4"/>
        </w:numPr>
        <w:rPr>
          <w:b/>
        </w:rPr>
      </w:pPr>
      <w:r>
        <w:rPr>
          <w:b/>
        </w:rPr>
        <w:t xml:space="preserve">Grading </w:t>
      </w:r>
    </w:p>
    <w:p w:rsidR="00C462CF" w:rsidRDefault="008F6162" w:rsidP="00C462CF">
      <w:r>
        <w:lastRenderedPageBreak/>
        <w:t>Grades are based on practice assignments (25%), quizzes (25%)</w:t>
      </w:r>
      <w:r w:rsidR="00C462CF">
        <w:t xml:space="preserve">, and tests (50%), and will follow the scale below.  Our goal is for all students to achieve success in this and future math courses.  To achieve that success the Timpanogos High School Math Department has set a minimum competency level of 70%. </w:t>
      </w:r>
    </w:p>
    <w:tbl>
      <w:tblPr>
        <w:tblStyle w:val="TableGrid"/>
        <w:tblW w:w="0" w:type="auto"/>
        <w:tblLook w:val="04A0" w:firstRow="1" w:lastRow="0" w:firstColumn="1" w:lastColumn="0" w:noHBand="0" w:noVBand="1"/>
      </w:tblPr>
      <w:tblGrid>
        <w:gridCol w:w="2646"/>
        <w:gridCol w:w="2646"/>
        <w:gridCol w:w="2646"/>
        <w:gridCol w:w="2646"/>
      </w:tblGrid>
      <w:tr w:rsidR="00F91AA8" w:rsidTr="00F91AA8">
        <w:tc>
          <w:tcPr>
            <w:tcW w:w="2646" w:type="dxa"/>
          </w:tcPr>
          <w:p w:rsidR="00F91AA8" w:rsidRDefault="00F91AA8" w:rsidP="00C462CF">
            <w:r w:rsidRPr="00F91AA8">
              <w:rPr>
                <w:b/>
              </w:rPr>
              <w:t>A</w:t>
            </w:r>
            <w:r>
              <w:t xml:space="preserve">   93 - 100 %</w:t>
            </w:r>
          </w:p>
        </w:tc>
        <w:tc>
          <w:tcPr>
            <w:tcW w:w="2646" w:type="dxa"/>
          </w:tcPr>
          <w:p w:rsidR="00F91AA8" w:rsidRDefault="00F91AA8" w:rsidP="00C462CF">
            <w:r w:rsidRPr="00F91AA8">
              <w:rPr>
                <w:b/>
              </w:rPr>
              <w:t>B+</w:t>
            </w:r>
            <w:r>
              <w:t xml:space="preserve"> 87 - 89 %</w:t>
            </w:r>
          </w:p>
        </w:tc>
        <w:tc>
          <w:tcPr>
            <w:tcW w:w="2646" w:type="dxa"/>
          </w:tcPr>
          <w:p w:rsidR="00F91AA8" w:rsidRDefault="00F91AA8" w:rsidP="00C462CF">
            <w:r w:rsidRPr="00F91AA8">
              <w:rPr>
                <w:b/>
              </w:rPr>
              <w:t>C+</w:t>
            </w:r>
            <w:r>
              <w:t xml:space="preserve"> 77 - 79 %</w:t>
            </w:r>
          </w:p>
        </w:tc>
        <w:tc>
          <w:tcPr>
            <w:tcW w:w="2646" w:type="dxa"/>
          </w:tcPr>
          <w:p w:rsidR="00F91AA8" w:rsidRDefault="00F91AA8" w:rsidP="00C462CF">
            <w:r w:rsidRPr="00F91AA8">
              <w:rPr>
                <w:b/>
              </w:rPr>
              <w:t xml:space="preserve">F </w:t>
            </w:r>
            <w:r>
              <w:t>69 % and below</w:t>
            </w:r>
          </w:p>
        </w:tc>
      </w:tr>
      <w:tr w:rsidR="00F91AA8" w:rsidTr="00F91AA8">
        <w:tc>
          <w:tcPr>
            <w:tcW w:w="2646" w:type="dxa"/>
          </w:tcPr>
          <w:p w:rsidR="00F91AA8" w:rsidRDefault="00F91AA8" w:rsidP="00C462CF">
            <w:r w:rsidRPr="00F91AA8">
              <w:rPr>
                <w:b/>
              </w:rPr>
              <w:t>A-</w:t>
            </w:r>
            <w:r>
              <w:t xml:space="preserve">  90 - 92 %</w:t>
            </w:r>
          </w:p>
        </w:tc>
        <w:tc>
          <w:tcPr>
            <w:tcW w:w="2646" w:type="dxa"/>
          </w:tcPr>
          <w:p w:rsidR="00F91AA8" w:rsidRDefault="00F91AA8" w:rsidP="00C462CF">
            <w:r w:rsidRPr="00F91AA8">
              <w:rPr>
                <w:b/>
              </w:rPr>
              <w:t xml:space="preserve">B </w:t>
            </w:r>
            <w:r>
              <w:t xml:space="preserve">  83 - 86 %</w:t>
            </w:r>
          </w:p>
        </w:tc>
        <w:tc>
          <w:tcPr>
            <w:tcW w:w="2646" w:type="dxa"/>
          </w:tcPr>
          <w:p w:rsidR="00F91AA8" w:rsidRDefault="00F91AA8" w:rsidP="00C462CF">
            <w:r w:rsidRPr="00F91AA8">
              <w:rPr>
                <w:b/>
              </w:rPr>
              <w:t xml:space="preserve">C </w:t>
            </w:r>
            <w:r>
              <w:t xml:space="preserve">  73 - 76 %</w:t>
            </w:r>
          </w:p>
        </w:tc>
        <w:tc>
          <w:tcPr>
            <w:tcW w:w="2646" w:type="dxa"/>
          </w:tcPr>
          <w:p w:rsidR="00F91AA8" w:rsidRDefault="00F91AA8" w:rsidP="00C462CF"/>
        </w:tc>
      </w:tr>
      <w:tr w:rsidR="00F91AA8" w:rsidTr="00F91AA8">
        <w:tc>
          <w:tcPr>
            <w:tcW w:w="2646" w:type="dxa"/>
          </w:tcPr>
          <w:p w:rsidR="00F91AA8" w:rsidRDefault="00F91AA8" w:rsidP="00C462CF"/>
        </w:tc>
        <w:tc>
          <w:tcPr>
            <w:tcW w:w="2646" w:type="dxa"/>
          </w:tcPr>
          <w:p w:rsidR="00F91AA8" w:rsidRDefault="00F91AA8" w:rsidP="00C462CF">
            <w:r w:rsidRPr="00F91AA8">
              <w:rPr>
                <w:b/>
              </w:rPr>
              <w:t>B-</w:t>
            </w:r>
            <w:r>
              <w:t xml:space="preserve"> 80 - 82 %</w:t>
            </w:r>
          </w:p>
        </w:tc>
        <w:tc>
          <w:tcPr>
            <w:tcW w:w="2646" w:type="dxa"/>
          </w:tcPr>
          <w:p w:rsidR="00F91AA8" w:rsidRDefault="00F91AA8" w:rsidP="00C462CF">
            <w:r w:rsidRPr="00F91AA8">
              <w:rPr>
                <w:b/>
              </w:rPr>
              <w:t>C-</w:t>
            </w:r>
            <w:r>
              <w:t xml:space="preserve"> 70 - 72 %</w:t>
            </w:r>
          </w:p>
        </w:tc>
        <w:tc>
          <w:tcPr>
            <w:tcW w:w="2646" w:type="dxa"/>
          </w:tcPr>
          <w:p w:rsidR="00F91AA8" w:rsidRDefault="00F91AA8" w:rsidP="00C462CF"/>
        </w:tc>
      </w:tr>
    </w:tbl>
    <w:p w:rsidR="00C462CF" w:rsidRDefault="00F91AA8" w:rsidP="00C462CF">
      <w:r>
        <w:br/>
      </w:r>
      <w:r w:rsidR="00891A1D" w:rsidRPr="004877AA">
        <w:rPr>
          <w:sz w:val="18"/>
        </w:rPr>
        <w:t xml:space="preserve">Note: If during the first three terms a student’s percentage is between 60% and 69.48%, for one term only the failing grade will be replaced with a “D-“ if a grade of “C” or better is earned in the other 3 terms. </w:t>
      </w:r>
    </w:p>
    <w:p w:rsidR="00C462CF" w:rsidRDefault="00BF4D46" w:rsidP="008F6162">
      <w:pPr>
        <w:pStyle w:val="ListParagraph"/>
        <w:numPr>
          <w:ilvl w:val="0"/>
          <w:numId w:val="4"/>
        </w:numPr>
        <w:rPr>
          <w:b/>
        </w:rPr>
      </w:pPr>
      <w:r>
        <w:rPr>
          <w:b/>
        </w:rPr>
        <w:t>Attendance</w:t>
      </w:r>
    </w:p>
    <w:p w:rsidR="00F06292" w:rsidRPr="00BF4D46" w:rsidRDefault="00BF4D46" w:rsidP="00BF4D46">
      <w:r>
        <w:t xml:space="preserve">Your success in this class is directly tied to your attendance. </w:t>
      </w:r>
      <w:proofErr w:type="gramStart"/>
      <w:r>
        <w:t>Rule of thumb – don’t</w:t>
      </w:r>
      <w:proofErr w:type="gramEnd"/>
      <w:r>
        <w:t xml:space="preserve"> be late, and don’t be absent! Punctuality is important for your success in school and in life. Tardiness shows a lack of respect and dedication.</w:t>
      </w:r>
    </w:p>
    <w:p w:rsidR="00C462CF" w:rsidRDefault="00C462CF" w:rsidP="00C462CF">
      <w:r>
        <w:t xml:space="preserve">If a student is absent on the date an assignment is given and the absence is excused, the student will have the number of days he/she was absent plus one day to turn in the assignment.  If your absence is due to an excused school activity, your assignment will be due before you leave for the activity.  </w:t>
      </w:r>
    </w:p>
    <w:p w:rsidR="00C462CF" w:rsidRPr="00F06292" w:rsidRDefault="00F06292" w:rsidP="00F06292">
      <w:pPr>
        <w:pStyle w:val="ListParagraph"/>
        <w:numPr>
          <w:ilvl w:val="0"/>
          <w:numId w:val="6"/>
        </w:numPr>
        <w:rPr>
          <w:b/>
        </w:rPr>
      </w:pPr>
      <w:r w:rsidRPr="00F06292">
        <w:rPr>
          <w:b/>
        </w:rPr>
        <w:t>Classroom Rules/Management</w:t>
      </w:r>
    </w:p>
    <w:p w:rsidR="00F06292" w:rsidRDefault="00C462CF" w:rsidP="00C462CF">
      <w:r>
        <w:t xml:space="preserve">I expect the </w:t>
      </w:r>
      <w:r w:rsidRPr="00F06292">
        <w:rPr>
          <w:u w:val="single"/>
        </w:rPr>
        <w:t>BEST</w:t>
      </w:r>
      <w:r>
        <w:t xml:space="preserve"> from my students. </w:t>
      </w:r>
      <w:r w:rsidR="00F06292">
        <w:t xml:space="preserve">In the classroom we share the responsibility for learning.  For my part, I will not allow any student to stop us from learning, nor will I allow any student to engage in behavior that is not in his/her best interest or the best interest of others. The number one classroom rule is RESPECT. Respect the teacher, respect the other students, and respect yourself. </w:t>
      </w:r>
    </w:p>
    <w:p w:rsidR="00F06292" w:rsidRDefault="00F06292" w:rsidP="00C462CF">
      <w:r>
        <w:t>If you choose not to follow our classroom policies and procedures the following consequences will occur.</w:t>
      </w:r>
    </w:p>
    <w:p w:rsidR="00C462CF" w:rsidRDefault="00F06292" w:rsidP="00C462CF">
      <w:r>
        <w:tab/>
        <w:t>1</w:t>
      </w:r>
      <w:r w:rsidRPr="00F06292">
        <w:rPr>
          <w:vertAlign w:val="superscript"/>
        </w:rPr>
        <w:t>st</w:t>
      </w:r>
      <w:r>
        <w:t xml:space="preserve"> time: Warning from me.  I will let you know that your behavior needs to change.</w:t>
      </w:r>
      <w:r>
        <w:br/>
      </w:r>
      <w:r>
        <w:tab/>
        <w:t>2</w:t>
      </w:r>
      <w:r w:rsidRPr="00F06292">
        <w:rPr>
          <w:vertAlign w:val="superscript"/>
        </w:rPr>
        <w:t>nd</w:t>
      </w:r>
      <w:r>
        <w:t xml:space="preserve"> time: Call parents. They will become aware that your behavior is negatively affecting our learning.</w:t>
      </w:r>
      <w:r>
        <w:br/>
      </w:r>
      <w:r>
        <w:tab/>
        <w:t>3</w:t>
      </w:r>
      <w:r w:rsidRPr="00F06292">
        <w:rPr>
          <w:vertAlign w:val="superscript"/>
        </w:rPr>
        <w:t>rd</w:t>
      </w:r>
      <w:r>
        <w:t xml:space="preserve"> time: Meeting with an administrator, parents, teacher, and student.</w:t>
      </w:r>
      <w:r w:rsidR="00C462CF">
        <w:tab/>
        <w:t xml:space="preserve"> </w:t>
      </w:r>
    </w:p>
    <w:p w:rsidR="00C462CF" w:rsidRPr="00F06292" w:rsidRDefault="00C462CF" w:rsidP="00F06292">
      <w:pPr>
        <w:pStyle w:val="ListParagraph"/>
        <w:numPr>
          <w:ilvl w:val="0"/>
          <w:numId w:val="6"/>
        </w:numPr>
        <w:rPr>
          <w:b/>
        </w:rPr>
      </w:pPr>
      <w:r w:rsidRPr="00F06292">
        <w:rPr>
          <w:b/>
        </w:rPr>
        <w:t>Cell Phones, MP3’s and Other Electronic Equipment</w:t>
      </w:r>
    </w:p>
    <w:p w:rsidR="00C462CF" w:rsidRDefault="00C462CF" w:rsidP="00F06292">
      <w:r>
        <w:t>These devices are not allowed in the classroom. (District Policy #2</w:t>
      </w:r>
      <w:r w:rsidR="00F06292">
        <w:t xml:space="preserve">.4) Their </w:t>
      </w:r>
      <w:proofErr w:type="gramStart"/>
      <w:r w:rsidR="00F06292">
        <w:t xml:space="preserve">use is disrespectful </w:t>
      </w:r>
      <w:r>
        <w:t>and rude to the teacher and distract</w:t>
      </w:r>
      <w:proofErr w:type="gramEnd"/>
      <w:r>
        <w:t xml:space="preserve"> you and others from learning. If they are used during class they will be confiscated and delivered to the principal’s office at a time that is convenient to me. A parent may pick</w:t>
      </w:r>
      <w:r w:rsidR="00F06292">
        <w:t xml:space="preserve"> </w:t>
      </w:r>
      <w:r>
        <w:t>up the device from the principal’s office. (See Student Directory)</w:t>
      </w:r>
    </w:p>
    <w:p w:rsidR="00C462CF" w:rsidRPr="00F06292" w:rsidRDefault="00F06292" w:rsidP="00F06292">
      <w:pPr>
        <w:pStyle w:val="ListParagraph"/>
        <w:numPr>
          <w:ilvl w:val="0"/>
          <w:numId w:val="6"/>
        </w:numPr>
        <w:rPr>
          <w:b/>
        </w:rPr>
      </w:pPr>
      <w:r>
        <w:rPr>
          <w:b/>
        </w:rPr>
        <w:t>Academic Honesty</w:t>
      </w:r>
    </w:p>
    <w:p w:rsidR="00C462CF" w:rsidRDefault="00C462CF" w:rsidP="00C462CF">
      <w:r>
        <w:t xml:space="preserve">All work is to be a student’s own.  Cheating on assignments, quizzes, or tests </w:t>
      </w:r>
      <w:r w:rsidR="00B37681">
        <w:t>will result in a zero.</w:t>
      </w:r>
      <w:r>
        <w:t xml:space="preserve"> </w:t>
      </w:r>
    </w:p>
    <w:p w:rsidR="00891A1D" w:rsidRPr="00F06292" w:rsidRDefault="00891A1D" w:rsidP="00891A1D">
      <w:pPr>
        <w:pStyle w:val="ListParagraph"/>
        <w:numPr>
          <w:ilvl w:val="0"/>
          <w:numId w:val="6"/>
        </w:numPr>
        <w:rPr>
          <w:b/>
        </w:rPr>
      </w:pPr>
      <w:r>
        <w:rPr>
          <w:b/>
        </w:rPr>
        <w:t>I want to help you!</w:t>
      </w:r>
    </w:p>
    <w:p w:rsidR="00891A1D" w:rsidRDefault="00891A1D" w:rsidP="00891A1D">
      <w:r>
        <w:t>I am available to help outside of class time in the morning from 7:15-7:45, after school from 2:15 – 2:45, and on Monday’s from 12:55 to 1:45 for consultation time with students and parents. Please check with me before you come. If you have any questions or concerns about any of the policies above, please contact me immediately!</w:t>
      </w:r>
    </w:p>
    <w:p w:rsidR="00891A1D" w:rsidRDefault="00891A1D" w:rsidP="00891A1D">
      <w:r>
        <w:t>I can’t wait to start a great year with you! –Mrs. Markham</w:t>
      </w:r>
    </w:p>
    <w:p w:rsidR="00C462CF" w:rsidRDefault="00B37681" w:rsidP="00C462CF">
      <w:r>
        <w:tab/>
      </w:r>
    </w:p>
    <w:p w:rsidR="00B37681" w:rsidRDefault="00B37681" w:rsidP="00C462CF"/>
    <w:p w:rsidR="00C462CF" w:rsidRDefault="00C462CF"/>
    <w:sectPr w:rsidR="00C462CF" w:rsidSect="00891A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94" w:rsidRDefault="00F57494" w:rsidP="008F6162">
      <w:pPr>
        <w:spacing w:after="0" w:line="240" w:lineRule="auto"/>
      </w:pPr>
      <w:r>
        <w:separator/>
      </w:r>
    </w:p>
  </w:endnote>
  <w:endnote w:type="continuationSeparator" w:id="0">
    <w:p w:rsidR="00F57494" w:rsidRDefault="00F57494" w:rsidP="008F6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94" w:rsidRDefault="00F57494" w:rsidP="008F6162">
      <w:pPr>
        <w:spacing w:after="0" w:line="240" w:lineRule="auto"/>
      </w:pPr>
      <w:r>
        <w:separator/>
      </w:r>
    </w:p>
  </w:footnote>
  <w:footnote w:type="continuationSeparator" w:id="0">
    <w:p w:rsidR="00F57494" w:rsidRDefault="00F57494" w:rsidP="008F61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6CA1"/>
    <w:multiLevelType w:val="hybridMultilevel"/>
    <w:tmpl w:val="5874B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2A023A"/>
    <w:multiLevelType w:val="hybridMultilevel"/>
    <w:tmpl w:val="A5E23D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0E10D0"/>
    <w:multiLevelType w:val="hybridMultilevel"/>
    <w:tmpl w:val="51F48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24C83"/>
    <w:multiLevelType w:val="hybridMultilevel"/>
    <w:tmpl w:val="230850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C421A"/>
    <w:multiLevelType w:val="hybridMultilevel"/>
    <w:tmpl w:val="35E6140A"/>
    <w:lvl w:ilvl="0" w:tplc="297A9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840BD"/>
    <w:multiLevelType w:val="hybridMultilevel"/>
    <w:tmpl w:val="7D7473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CF"/>
    <w:rsid w:val="000C5C07"/>
    <w:rsid w:val="003B0443"/>
    <w:rsid w:val="00472476"/>
    <w:rsid w:val="004B1B92"/>
    <w:rsid w:val="006548B6"/>
    <w:rsid w:val="00891A1D"/>
    <w:rsid w:val="008F6162"/>
    <w:rsid w:val="009A19F8"/>
    <w:rsid w:val="009C1120"/>
    <w:rsid w:val="00B37681"/>
    <w:rsid w:val="00BF4D46"/>
    <w:rsid w:val="00C462CF"/>
    <w:rsid w:val="00F06292"/>
    <w:rsid w:val="00F42C88"/>
    <w:rsid w:val="00F57494"/>
    <w:rsid w:val="00F91AA8"/>
    <w:rsid w:val="00FE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CF"/>
    <w:pPr>
      <w:ind w:left="720"/>
      <w:contextualSpacing/>
    </w:pPr>
  </w:style>
  <w:style w:type="paragraph" w:styleId="Header">
    <w:name w:val="header"/>
    <w:basedOn w:val="Normal"/>
    <w:link w:val="HeaderChar"/>
    <w:uiPriority w:val="99"/>
    <w:unhideWhenUsed/>
    <w:rsid w:val="008F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62"/>
  </w:style>
  <w:style w:type="paragraph" w:styleId="Footer">
    <w:name w:val="footer"/>
    <w:basedOn w:val="Normal"/>
    <w:link w:val="FooterChar"/>
    <w:uiPriority w:val="99"/>
    <w:unhideWhenUsed/>
    <w:rsid w:val="008F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62"/>
  </w:style>
  <w:style w:type="table" w:styleId="TableGrid">
    <w:name w:val="Table Grid"/>
    <w:basedOn w:val="TableNormal"/>
    <w:uiPriority w:val="59"/>
    <w:rsid w:val="00F9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A1D"/>
    <w:rPr>
      <w:color w:val="0000FF" w:themeColor="hyperlink"/>
      <w:u w:val="single"/>
    </w:rPr>
  </w:style>
  <w:style w:type="paragraph" w:styleId="BalloonText">
    <w:name w:val="Balloon Text"/>
    <w:basedOn w:val="Normal"/>
    <w:link w:val="BalloonTextChar"/>
    <w:uiPriority w:val="99"/>
    <w:semiHidden/>
    <w:unhideWhenUsed/>
    <w:rsid w:val="009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2CF"/>
    <w:pPr>
      <w:ind w:left="720"/>
      <w:contextualSpacing/>
    </w:pPr>
  </w:style>
  <w:style w:type="paragraph" w:styleId="Header">
    <w:name w:val="header"/>
    <w:basedOn w:val="Normal"/>
    <w:link w:val="HeaderChar"/>
    <w:uiPriority w:val="99"/>
    <w:unhideWhenUsed/>
    <w:rsid w:val="008F61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62"/>
  </w:style>
  <w:style w:type="paragraph" w:styleId="Footer">
    <w:name w:val="footer"/>
    <w:basedOn w:val="Normal"/>
    <w:link w:val="FooterChar"/>
    <w:uiPriority w:val="99"/>
    <w:unhideWhenUsed/>
    <w:rsid w:val="008F61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62"/>
  </w:style>
  <w:style w:type="table" w:styleId="TableGrid">
    <w:name w:val="Table Grid"/>
    <w:basedOn w:val="TableNormal"/>
    <w:uiPriority w:val="59"/>
    <w:rsid w:val="00F9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A1D"/>
    <w:rPr>
      <w:color w:val="0000FF" w:themeColor="hyperlink"/>
      <w:u w:val="single"/>
    </w:rPr>
  </w:style>
  <w:style w:type="paragraph" w:styleId="BalloonText">
    <w:name w:val="Balloon Text"/>
    <w:basedOn w:val="Normal"/>
    <w:link w:val="BalloonTextChar"/>
    <w:uiPriority w:val="99"/>
    <w:semiHidden/>
    <w:unhideWhenUsed/>
    <w:rsid w:val="009A1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560045">
      <w:bodyDiv w:val="1"/>
      <w:marLeft w:val="0"/>
      <w:marRight w:val="0"/>
      <w:marTop w:val="0"/>
      <w:marBottom w:val="0"/>
      <w:divBdr>
        <w:top w:val="none" w:sz="0" w:space="0" w:color="auto"/>
        <w:left w:val="none" w:sz="0" w:space="0" w:color="auto"/>
        <w:bottom w:val="none" w:sz="0" w:space="0" w:color="auto"/>
        <w:right w:val="none" w:sz="0" w:space="0" w:color="auto"/>
      </w:divBdr>
      <w:divsChild>
        <w:div w:id="536701849">
          <w:marLeft w:val="0"/>
          <w:marRight w:val="0"/>
          <w:marTop w:val="0"/>
          <w:marBottom w:val="0"/>
          <w:divBdr>
            <w:top w:val="none" w:sz="0" w:space="0" w:color="auto"/>
            <w:left w:val="none" w:sz="0" w:space="0" w:color="auto"/>
            <w:bottom w:val="none" w:sz="0" w:space="0" w:color="auto"/>
            <w:right w:val="none" w:sz="0" w:space="0" w:color="auto"/>
          </w:divBdr>
        </w:div>
        <w:div w:id="1774931394">
          <w:marLeft w:val="0"/>
          <w:marRight w:val="0"/>
          <w:marTop w:val="0"/>
          <w:marBottom w:val="0"/>
          <w:divBdr>
            <w:top w:val="none" w:sz="0" w:space="0" w:color="auto"/>
            <w:left w:val="none" w:sz="0" w:space="0" w:color="auto"/>
            <w:bottom w:val="none" w:sz="0" w:space="0" w:color="auto"/>
            <w:right w:val="none" w:sz="0" w:space="0" w:color="auto"/>
          </w:divBdr>
        </w:div>
        <w:div w:id="877930085">
          <w:marLeft w:val="0"/>
          <w:marRight w:val="0"/>
          <w:marTop w:val="0"/>
          <w:marBottom w:val="0"/>
          <w:divBdr>
            <w:top w:val="none" w:sz="0" w:space="0" w:color="auto"/>
            <w:left w:val="none" w:sz="0" w:space="0" w:color="auto"/>
            <w:bottom w:val="none" w:sz="0" w:space="0" w:color="auto"/>
            <w:right w:val="none" w:sz="0" w:space="0" w:color="auto"/>
          </w:divBdr>
        </w:div>
        <w:div w:id="61412443">
          <w:marLeft w:val="0"/>
          <w:marRight w:val="0"/>
          <w:marTop w:val="0"/>
          <w:marBottom w:val="0"/>
          <w:divBdr>
            <w:top w:val="none" w:sz="0" w:space="0" w:color="auto"/>
            <w:left w:val="none" w:sz="0" w:space="0" w:color="auto"/>
            <w:bottom w:val="none" w:sz="0" w:space="0" w:color="auto"/>
            <w:right w:val="none" w:sz="0" w:space="0" w:color="auto"/>
          </w:divBdr>
        </w:div>
        <w:div w:id="1958415255">
          <w:marLeft w:val="0"/>
          <w:marRight w:val="0"/>
          <w:marTop w:val="0"/>
          <w:marBottom w:val="0"/>
          <w:divBdr>
            <w:top w:val="none" w:sz="0" w:space="0" w:color="auto"/>
            <w:left w:val="none" w:sz="0" w:space="0" w:color="auto"/>
            <w:bottom w:val="none" w:sz="0" w:space="0" w:color="auto"/>
            <w:right w:val="none" w:sz="0" w:space="0" w:color="auto"/>
          </w:divBdr>
        </w:div>
        <w:div w:id="566918939">
          <w:marLeft w:val="0"/>
          <w:marRight w:val="0"/>
          <w:marTop w:val="0"/>
          <w:marBottom w:val="0"/>
          <w:divBdr>
            <w:top w:val="none" w:sz="0" w:space="0" w:color="auto"/>
            <w:left w:val="none" w:sz="0" w:space="0" w:color="auto"/>
            <w:bottom w:val="none" w:sz="0" w:space="0" w:color="auto"/>
            <w:right w:val="none" w:sz="0" w:space="0" w:color="auto"/>
          </w:divBdr>
        </w:div>
        <w:div w:id="1398623709">
          <w:marLeft w:val="0"/>
          <w:marRight w:val="0"/>
          <w:marTop w:val="0"/>
          <w:marBottom w:val="0"/>
          <w:divBdr>
            <w:top w:val="none" w:sz="0" w:space="0" w:color="auto"/>
            <w:left w:val="none" w:sz="0" w:space="0" w:color="auto"/>
            <w:bottom w:val="none" w:sz="0" w:space="0" w:color="auto"/>
            <w:right w:val="none" w:sz="0" w:space="0" w:color="auto"/>
          </w:divBdr>
        </w:div>
        <w:div w:id="687147702">
          <w:marLeft w:val="0"/>
          <w:marRight w:val="0"/>
          <w:marTop w:val="0"/>
          <w:marBottom w:val="0"/>
          <w:divBdr>
            <w:top w:val="none" w:sz="0" w:space="0" w:color="auto"/>
            <w:left w:val="none" w:sz="0" w:space="0" w:color="auto"/>
            <w:bottom w:val="none" w:sz="0" w:space="0" w:color="auto"/>
            <w:right w:val="none" w:sz="0" w:space="0" w:color="auto"/>
          </w:divBdr>
        </w:div>
        <w:div w:id="1823159705">
          <w:marLeft w:val="0"/>
          <w:marRight w:val="0"/>
          <w:marTop w:val="0"/>
          <w:marBottom w:val="0"/>
          <w:divBdr>
            <w:top w:val="none" w:sz="0" w:space="0" w:color="auto"/>
            <w:left w:val="none" w:sz="0" w:space="0" w:color="auto"/>
            <w:bottom w:val="none" w:sz="0" w:space="0" w:color="auto"/>
            <w:right w:val="none" w:sz="0" w:space="0" w:color="auto"/>
          </w:divBdr>
        </w:div>
        <w:div w:id="1339769889">
          <w:marLeft w:val="0"/>
          <w:marRight w:val="0"/>
          <w:marTop w:val="0"/>
          <w:marBottom w:val="0"/>
          <w:divBdr>
            <w:top w:val="none" w:sz="0" w:space="0" w:color="auto"/>
            <w:left w:val="none" w:sz="0" w:space="0" w:color="auto"/>
            <w:bottom w:val="none" w:sz="0" w:space="0" w:color="auto"/>
            <w:right w:val="none" w:sz="0" w:space="0" w:color="auto"/>
          </w:divBdr>
        </w:div>
        <w:div w:id="904100303">
          <w:marLeft w:val="0"/>
          <w:marRight w:val="0"/>
          <w:marTop w:val="0"/>
          <w:marBottom w:val="0"/>
          <w:divBdr>
            <w:top w:val="none" w:sz="0" w:space="0" w:color="auto"/>
            <w:left w:val="none" w:sz="0" w:space="0" w:color="auto"/>
            <w:bottom w:val="none" w:sz="0" w:space="0" w:color="auto"/>
            <w:right w:val="none" w:sz="0" w:space="0" w:color="auto"/>
          </w:divBdr>
        </w:div>
        <w:div w:id="479737855">
          <w:marLeft w:val="0"/>
          <w:marRight w:val="0"/>
          <w:marTop w:val="0"/>
          <w:marBottom w:val="0"/>
          <w:divBdr>
            <w:top w:val="none" w:sz="0" w:space="0" w:color="auto"/>
            <w:left w:val="none" w:sz="0" w:space="0" w:color="auto"/>
            <w:bottom w:val="none" w:sz="0" w:space="0" w:color="auto"/>
            <w:right w:val="none" w:sz="0" w:space="0" w:color="auto"/>
          </w:divBdr>
        </w:div>
        <w:div w:id="1038555504">
          <w:marLeft w:val="0"/>
          <w:marRight w:val="0"/>
          <w:marTop w:val="0"/>
          <w:marBottom w:val="0"/>
          <w:divBdr>
            <w:top w:val="none" w:sz="0" w:space="0" w:color="auto"/>
            <w:left w:val="none" w:sz="0" w:space="0" w:color="auto"/>
            <w:bottom w:val="none" w:sz="0" w:space="0" w:color="auto"/>
            <w:right w:val="none" w:sz="0" w:space="0" w:color="auto"/>
          </w:divBdr>
        </w:div>
        <w:div w:id="1951281096">
          <w:marLeft w:val="0"/>
          <w:marRight w:val="0"/>
          <w:marTop w:val="0"/>
          <w:marBottom w:val="0"/>
          <w:divBdr>
            <w:top w:val="none" w:sz="0" w:space="0" w:color="auto"/>
            <w:left w:val="none" w:sz="0" w:space="0" w:color="auto"/>
            <w:bottom w:val="none" w:sz="0" w:space="0" w:color="auto"/>
            <w:right w:val="none" w:sz="0" w:space="0" w:color="auto"/>
          </w:divBdr>
        </w:div>
        <w:div w:id="871648989">
          <w:marLeft w:val="0"/>
          <w:marRight w:val="0"/>
          <w:marTop w:val="0"/>
          <w:marBottom w:val="0"/>
          <w:divBdr>
            <w:top w:val="none" w:sz="0" w:space="0" w:color="auto"/>
            <w:left w:val="none" w:sz="0" w:space="0" w:color="auto"/>
            <w:bottom w:val="none" w:sz="0" w:space="0" w:color="auto"/>
            <w:right w:val="none" w:sz="0" w:space="0" w:color="auto"/>
          </w:divBdr>
        </w:div>
        <w:div w:id="93399197">
          <w:marLeft w:val="0"/>
          <w:marRight w:val="0"/>
          <w:marTop w:val="0"/>
          <w:marBottom w:val="0"/>
          <w:divBdr>
            <w:top w:val="none" w:sz="0" w:space="0" w:color="auto"/>
            <w:left w:val="none" w:sz="0" w:space="0" w:color="auto"/>
            <w:bottom w:val="none" w:sz="0" w:space="0" w:color="auto"/>
            <w:right w:val="none" w:sz="0" w:space="0" w:color="auto"/>
          </w:divBdr>
        </w:div>
        <w:div w:id="861942165">
          <w:marLeft w:val="0"/>
          <w:marRight w:val="0"/>
          <w:marTop w:val="0"/>
          <w:marBottom w:val="0"/>
          <w:divBdr>
            <w:top w:val="none" w:sz="0" w:space="0" w:color="auto"/>
            <w:left w:val="none" w:sz="0" w:space="0" w:color="auto"/>
            <w:bottom w:val="none" w:sz="0" w:space="0" w:color="auto"/>
            <w:right w:val="none" w:sz="0" w:space="0" w:color="auto"/>
          </w:divBdr>
        </w:div>
        <w:div w:id="969045609">
          <w:marLeft w:val="0"/>
          <w:marRight w:val="0"/>
          <w:marTop w:val="0"/>
          <w:marBottom w:val="0"/>
          <w:divBdr>
            <w:top w:val="none" w:sz="0" w:space="0" w:color="auto"/>
            <w:left w:val="none" w:sz="0" w:space="0" w:color="auto"/>
            <w:bottom w:val="none" w:sz="0" w:space="0" w:color="auto"/>
            <w:right w:val="none" w:sz="0" w:space="0" w:color="auto"/>
          </w:divBdr>
        </w:div>
        <w:div w:id="1108309205">
          <w:marLeft w:val="0"/>
          <w:marRight w:val="0"/>
          <w:marTop w:val="0"/>
          <w:marBottom w:val="0"/>
          <w:divBdr>
            <w:top w:val="none" w:sz="0" w:space="0" w:color="auto"/>
            <w:left w:val="none" w:sz="0" w:space="0" w:color="auto"/>
            <w:bottom w:val="none" w:sz="0" w:space="0" w:color="auto"/>
            <w:right w:val="none" w:sz="0" w:space="0" w:color="auto"/>
          </w:divBdr>
        </w:div>
        <w:div w:id="1166092902">
          <w:marLeft w:val="0"/>
          <w:marRight w:val="0"/>
          <w:marTop w:val="0"/>
          <w:marBottom w:val="0"/>
          <w:divBdr>
            <w:top w:val="none" w:sz="0" w:space="0" w:color="auto"/>
            <w:left w:val="none" w:sz="0" w:space="0" w:color="auto"/>
            <w:bottom w:val="none" w:sz="0" w:space="0" w:color="auto"/>
            <w:right w:val="none" w:sz="0" w:space="0" w:color="auto"/>
          </w:divBdr>
        </w:div>
        <w:div w:id="798837932">
          <w:marLeft w:val="0"/>
          <w:marRight w:val="0"/>
          <w:marTop w:val="0"/>
          <w:marBottom w:val="0"/>
          <w:divBdr>
            <w:top w:val="none" w:sz="0" w:space="0" w:color="auto"/>
            <w:left w:val="none" w:sz="0" w:space="0" w:color="auto"/>
            <w:bottom w:val="none" w:sz="0" w:space="0" w:color="auto"/>
            <w:right w:val="none" w:sz="0" w:space="0" w:color="auto"/>
          </w:divBdr>
        </w:div>
        <w:div w:id="1851329849">
          <w:marLeft w:val="0"/>
          <w:marRight w:val="0"/>
          <w:marTop w:val="0"/>
          <w:marBottom w:val="0"/>
          <w:divBdr>
            <w:top w:val="none" w:sz="0" w:space="0" w:color="auto"/>
            <w:left w:val="none" w:sz="0" w:space="0" w:color="auto"/>
            <w:bottom w:val="none" w:sz="0" w:space="0" w:color="auto"/>
            <w:right w:val="none" w:sz="0" w:space="0" w:color="auto"/>
          </w:divBdr>
        </w:div>
        <w:div w:id="1239169042">
          <w:marLeft w:val="0"/>
          <w:marRight w:val="0"/>
          <w:marTop w:val="0"/>
          <w:marBottom w:val="0"/>
          <w:divBdr>
            <w:top w:val="none" w:sz="0" w:space="0" w:color="auto"/>
            <w:left w:val="none" w:sz="0" w:space="0" w:color="auto"/>
            <w:bottom w:val="none" w:sz="0" w:space="0" w:color="auto"/>
            <w:right w:val="none" w:sz="0" w:space="0" w:color="auto"/>
          </w:divBdr>
        </w:div>
        <w:div w:id="465704572">
          <w:marLeft w:val="0"/>
          <w:marRight w:val="0"/>
          <w:marTop w:val="0"/>
          <w:marBottom w:val="0"/>
          <w:divBdr>
            <w:top w:val="none" w:sz="0" w:space="0" w:color="auto"/>
            <w:left w:val="none" w:sz="0" w:space="0" w:color="auto"/>
            <w:bottom w:val="none" w:sz="0" w:space="0" w:color="auto"/>
            <w:right w:val="none" w:sz="0" w:space="0" w:color="auto"/>
          </w:divBdr>
        </w:div>
        <w:div w:id="789594651">
          <w:marLeft w:val="0"/>
          <w:marRight w:val="0"/>
          <w:marTop w:val="0"/>
          <w:marBottom w:val="0"/>
          <w:divBdr>
            <w:top w:val="none" w:sz="0" w:space="0" w:color="auto"/>
            <w:left w:val="none" w:sz="0" w:space="0" w:color="auto"/>
            <w:bottom w:val="none" w:sz="0" w:space="0" w:color="auto"/>
            <w:right w:val="none" w:sz="0" w:space="0" w:color="auto"/>
          </w:divBdr>
        </w:div>
        <w:div w:id="687409212">
          <w:marLeft w:val="0"/>
          <w:marRight w:val="0"/>
          <w:marTop w:val="0"/>
          <w:marBottom w:val="0"/>
          <w:divBdr>
            <w:top w:val="none" w:sz="0" w:space="0" w:color="auto"/>
            <w:left w:val="none" w:sz="0" w:space="0" w:color="auto"/>
            <w:bottom w:val="none" w:sz="0" w:space="0" w:color="auto"/>
            <w:right w:val="none" w:sz="0" w:space="0" w:color="auto"/>
          </w:divBdr>
        </w:div>
        <w:div w:id="1864399135">
          <w:marLeft w:val="0"/>
          <w:marRight w:val="0"/>
          <w:marTop w:val="0"/>
          <w:marBottom w:val="0"/>
          <w:divBdr>
            <w:top w:val="none" w:sz="0" w:space="0" w:color="auto"/>
            <w:left w:val="none" w:sz="0" w:space="0" w:color="auto"/>
            <w:bottom w:val="none" w:sz="0" w:space="0" w:color="auto"/>
            <w:right w:val="none" w:sz="0" w:space="0" w:color="auto"/>
          </w:divBdr>
        </w:div>
        <w:div w:id="958221584">
          <w:marLeft w:val="0"/>
          <w:marRight w:val="0"/>
          <w:marTop w:val="0"/>
          <w:marBottom w:val="0"/>
          <w:divBdr>
            <w:top w:val="none" w:sz="0" w:space="0" w:color="auto"/>
            <w:left w:val="none" w:sz="0" w:space="0" w:color="auto"/>
            <w:bottom w:val="none" w:sz="0" w:space="0" w:color="auto"/>
            <w:right w:val="none" w:sz="0" w:space="0" w:color="auto"/>
          </w:divBdr>
        </w:div>
        <w:div w:id="1934165247">
          <w:marLeft w:val="0"/>
          <w:marRight w:val="0"/>
          <w:marTop w:val="0"/>
          <w:marBottom w:val="0"/>
          <w:divBdr>
            <w:top w:val="none" w:sz="0" w:space="0" w:color="auto"/>
            <w:left w:val="none" w:sz="0" w:space="0" w:color="auto"/>
            <w:bottom w:val="none" w:sz="0" w:space="0" w:color="auto"/>
            <w:right w:val="none" w:sz="0" w:space="0" w:color="auto"/>
          </w:divBdr>
        </w:div>
        <w:div w:id="715660177">
          <w:marLeft w:val="0"/>
          <w:marRight w:val="0"/>
          <w:marTop w:val="0"/>
          <w:marBottom w:val="0"/>
          <w:divBdr>
            <w:top w:val="none" w:sz="0" w:space="0" w:color="auto"/>
            <w:left w:val="none" w:sz="0" w:space="0" w:color="auto"/>
            <w:bottom w:val="none" w:sz="0" w:space="0" w:color="auto"/>
            <w:right w:val="none" w:sz="0" w:space="0" w:color="auto"/>
          </w:divBdr>
        </w:div>
        <w:div w:id="431979668">
          <w:marLeft w:val="0"/>
          <w:marRight w:val="0"/>
          <w:marTop w:val="0"/>
          <w:marBottom w:val="0"/>
          <w:divBdr>
            <w:top w:val="none" w:sz="0" w:space="0" w:color="auto"/>
            <w:left w:val="none" w:sz="0" w:space="0" w:color="auto"/>
            <w:bottom w:val="none" w:sz="0" w:space="0" w:color="auto"/>
            <w:right w:val="none" w:sz="0" w:space="0" w:color="auto"/>
          </w:divBdr>
        </w:div>
        <w:div w:id="1490365610">
          <w:marLeft w:val="0"/>
          <w:marRight w:val="0"/>
          <w:marTop w:val="0"/>
          <w:marBottom w:val="0"/>
          <w:divBdr>
            <w:top w:val="none" w:sz="0" w:space="0" w:color="auto"/>
            <w:left w:val="none" w:sz="0" w:space="0" w:color="auto"/>
            <w:bottom w:val="none" w:sz="0" w:space="0" w:color="auto"/>
            <w:right w:val="none" w:sz="0" w:space="0" w:color="auto"/>
          </w:divBdr>
        </w:div>
        <w:div w:id="95291444">
          <w:marLeft w:val="0"/>
          <w:marRight w:val="0"/>
          <w:marTop w:val="0"/>
          <w:marBottom w:val="0"/>
          <w:divBdr>
            <w:top w:val="none" w:sz="0" w:space="0" w:color="auto"/>
            <w:left w:val="none" w:sz="0" w:space="0" w:color="auto"/>
            <w:bottom w:val="none" w:sz="0" w:space="0" w:color="auto"/>
            <w:right w:val="none" w:sz="0" w:space="0" w:color="auto"/>
          </w:divBdr>
        </w:div>
        <w:div w:id="79036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aelagardner@alpinedistric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3</cp:revision>
  <cp:lastPrinted>2015-08-14T21:09:00Z</cp:lastPrinted>
  <dcterms:created xsi:type="dcterms:W3CDTF">2015-08-14T21:08:00Z</dcterms:created>
  <dcterms:modified xsi:type="dcterms:W3CDTF">2015-08-14T21:09:00Z</dcterms:modified>
</cp:coreProperties>
</file>